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680" w:rsidRPr="00E34680" w:rsidRDefault="00E34680" w:rsidP="00E34680">
      <w:pPr>
        <w:spacing w:after="0" w:line="240" w:lineRule="auto"/>
        <w:jc w:val="center"/>
        <w:rPr>
          <w:rFonts w:ascii="Times New Roman" w:eastAsia="Times New Roman" w:hAnsi="Times New Roman" w:cs="Times New Roman"/>
          <w:color w:val="000000"/>
          <w:sz w:val="27"/>
          <w:szCs w:val="27"/>
        </w:rPr>
      </w:pPr>
      <w:r w:rsidRPr="00E34680">
        <w:rPr>
          <w:rFonts w:ascii="Times New Roman" w:eastAsia="Times New Roman" w:hAnsi="Times New Roman" w:cs="Times New Roman"/>
          <w:noProof/>
          <w:color w:val="000000"/>
          <w:sz w:val="27"/>
          <w:szCs w:val="27"/>
        </w:rPr>
        <w:drawing>
          <wp:inline distT="0" distB="0" distL="0" distR="0" wp14:anchorId="7989E03E" wp14:editId="43B2CD3C">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E34680">
        <w:rPr>
          <w:rFonts w:ascii="Times New Roman" w:eastAsia="Times New Roman" w:hAnsi="Times New Roman" w:cs="Times New Roman"/>
          <w:color w:val="000000"/>
          <w:sz w:val="27"/>
          <w:szCs w:val="27"/>
        </w:rPr>
        <w:br/>
        <w:t>1800 Bronson Blvd., Fennimore, WI 53809 | 608.822.3262 | Toll Free: 800.362.3322 | www.swtc.edu</w:t>
      </w:r>
    </w:p>
    <w:p w:rsidR="00E34680" w:rsidRPr="00E34680" w:rsidRDefault="00E34680" w:rsidP="00E3468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34680">
        <w:rPr>
          <w:rFonts w:ascii="Times New Roman" w:eastAsia="Times New Roman" w:hAnsi="Times New Roman" w:cs="Times New Roman"/>
          <w:b/>
          <w:bCs/>
          <w:color w:val="000000"/>
          <w:sz w:val="36"/>
          <w:szCs w:val="36"/>
        </w:rPr>
        <w:t>Nursing Program</w:t>
      </w:r>
    </w:p>
    <w:p w:rsidR="00E34680" w:rsidRPr="00E34680" w:rsidRDefault="00E34680" w:rsidP="00E3468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E34680">
        <w:rPr>
          <w:rFonts w:ascii="Times New Roman" w:eastAsia="Times New Roman" w:hAnsi="Times New Roman" w:cs="Times New Roman"/>
          <w:b/>
          <w:bCs/>
          <w:color w:val="000000"/>
          <w:sz w:val="27"/>
          <w:szCs w:val="27"/>
        </w:rPr>
        <w:t>Course Curriculum</w:t>
      </w:r>
    </w:p>
    <w:p w:rsidR="00E34680" w:rsidRPr="00E34680" w:rsidRDefault="00E34680" w:rsidP="00E3468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34680">
        <w:rPr>
          <w:rFonts w:ascii="Times New Roman" w:eastAsia="Times New Roman" w:hAnsi="Times New Roman" w:cs="Times New Roman"/>
          <w:color w:val="000000"/>
          <w:sz w:val="27"/>
          <w:szCs w:val="27"/>
        </w:rPr>
        <w:t>Students must successfully complete all previous semester coursework prior to starting the next semester.</w:t>
      </w:r>
    </w:p>
    <w:tbl>
      <w:tblPr>
        <w:tblW w:w="18705" w:type="dxa"/>
        <w:tblCellSpacing w:w="15" w:type="dxa"/>
        <w:tblCellMar>
          <w:left w:w="0" w:type="dxa"/>
          <w:right w:w="0" w:type="dxa"/>
        </w:tblCellMar>
        <w:tblLook w:val="04A0" w:firstRow="1" w:lastRow="0" w:firstColumn="1" w:lastColumn="0" w:noHBand="0" w:noVBand="1"/>
      </w:tblPr>
      <w:tblGrid>
        <w:gridCol w:w="3812"/>
        <w:gridCol w:w="11620"/>
        <w:gridCol w:w="3273"/>
      </w:tblGrid>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Semester 01</w:t>
            </w:r>
            <w:r w:rsidRPr="00E34680">
              <w:rPr>
                <w:rFonts w:ascii="Times New Roman" w:eastAsia="Times New Roman" w:hAnsi="Times New Roman" w:cs="Times New Roman"/>
                <w:sz w:val="24"/>
                <w:szCs w:val="24"/>
              </w:rPr>
              <w:t>   (Tuition: $2,890  Books/Kits: $1,560-$2,360)</w:t>
            </w:r>
          </w:p>
        </w:tc>
      </w:tr>
      <w:tr w:rsidR="00E34680" w:rsidRPr="00E34680" w:rsidTr="00E34680">
        <w:trPr>
          <w:tblCellSpacing w:w="15" w:type="dxa"/>
        </w:trPr>
        <w:tc>
          <w:tcPr>
            <w:tcW w:w="3690" w:type="dxa"/>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Course #</w:t>
            </w:r>
          </w:p>
        </w:tc>
        <w:tc>
          <w:tcPr>
            <w:tcW w:w="11685" w:type="dxa"/>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Course Title</w:t>
            </w:r>
          </w:p>
        </w:tc>
        <w:tc>
          <w:tcPr>
            <w:tcW w:w="3120" w:type="dxa"/>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Credits</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10-543-101</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Nursing Fundamentals</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2</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2 Lecture Hours: 36</w:t>
            </w:r>
            <w:r w:rsidRPr="00E34680">
              <w:rPr>
                <w:rFonts w:ascii="Times New Roman" w:eastAsia="Times New Roman" w:hAnsi="Times New Roman" w:cs="Times New Roman"/>
                <w:sz w:val="24"/>
                <w:szCs w:val="24"/>
              </w:rPr>
              <w:br/>
              <w:t>Students learn basic nursing concepts that the beginning nurse will need to provide care to diverse patient populations. Learners explore current and historical issues influencing nursing. The nursing process is introduced as a framework for organizing the care of patients with alterations in cognition, elimination, comfort, mobility, integument, and fluid/electrolyte balance, integument, and grief/loss.</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10-543-102</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Nursing Skills</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3</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3 Lecture Hours: 0 Lab Hours: 108</w:t>
            </w:r>
            <w:r w:rsidRPr="00E34680">
              <w:rPr>
                <w:rFonts w:ascii="Times New Roman" w:eastAsia="Times New Roman" w:hAnsi="Times New Roman" w:cs="Times New Roman"/>
                <w:sz w:val="24"/>
                <w:szCs w:val="24"/>
              </w:rPr>
              <w:br/>
              <w:t>Students develop clinical and physical assessment skills across the lifespan , including; mathematic calculations and conversions related to clinical skills, blood pressure assessment, aseptic technique, wound care, oxygen administration, tracheotomy care, suctioning, management of central systems, basic medication administration, glucose testing, enemas, ostomy care, and catheterization. Competence obtaining a health history and basic physical assessment skills using a body systems approach is gained.</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10-543-103</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Nursing Pharmacology</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2</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2 Lecture Hours: 36</w:t>
            </w:r>
            <w:r w:rsidRPr="00E34680">
              <w:rPr>
                <w:rFonts w:ascii="Times New Roman" w:eastAsia="Times New Roman" w:hAnsi="Times New Roman" w:cs="Times New Roman"/>
                <w:sz w:val="24"/>
                <w:szCs w:val="24"/>
              </w:rPr>
              <w:br/>
              <w:t>Students are introduced to the principles of pharmacology, including drug classifications, effects on the body, and nursing process when administering medications.</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10-543-104</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proofErr w:type="spellStart"/>
            <w:r w:rsidRPr="00E34680">
              <w:rPr>
                <w:rFonts w:ascii="Times New Roman" w:eastAsia="Times New Roman" w:hAnsi="Times New Roman" w:cs="Times New Roman"/>
                <w:sz w:val="24"/>
                <w:szCs w:val="24"/>
              </w:rPr>
              <w:t>Nsg</w:t>
            </w:r>
            <w:proofErr w:type="spellEnd"/>
            <w:r w:rsidRPr="00E34680">
              <w:rPr>
                <w:rFonts w:ascii="Times New Roman" w:eastAsia="Times New Roman" w:hAnsi="Times New Roman" w:cs="Times New Roman"/>
                <w:sz w:val="24"/>
                <w:szCs w:val="24"/>
              </w:rPr>
              <w:t>: Intro Clinical Practice</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2</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2 Lecture Hours: 0 Clinical Hours: 108</w:t>
            </w:r>
            <w:r w:rsidRPr="00E34680">
              <w:rPr>
                <w:rFonts w:ascii="Times New Roman" w:eastAsia="Times New Roman" w:hAnsi="Times New Roman" w:cs="Times New Roman"/>
                <w:sz w:val="24"/>
                <w:szCs w:val="24"/>
              </w:rPr>
              <w:br/>
              <w:t>Students learn basic nursing skills and application of the nursing process in meeting the needs of diverse clients including the formation of nurse-client relationships, communication, data collection, documentation, and medication administration.</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10-801-195</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Written Communication</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3</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3 Lecture Hours: 54</w:t>
            </w:r>
            <w:r w:rsidRPr="00E34680">
              <w:rPr>
                <w:rFonts w:ascii="Times New Roman" w:eastAsia="Times New Roman" w:hAnsi="Times New Roman" w:cs="Times New Roman"/>
                <w:sz w:val="24"/>
                <w:szCs w:val="24"/>
              </w:rPr>
              <w:br/>
              <w:t>Students develop writing skills through prewriting, drafting, revising, and editing. Students complete writing assignments designed to help the learner analyze audience and purpose, research and organize ideas, and format and design documents based on subject matter and content. Students develop critical reading and thinking skills through the analysis of a variety of written documents.</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10-806-177</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General Anatomy &amp; Physiology</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4</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4 Lecture Hours: 54 Lab Hours: 36</w:t>
            </w:r>
            <w:r w:rsidRPr="00E34680">
              <w:rPr>
                <w:rFonts w:ascii="Times New Roman" w:eastAsia="Times New Roman" w:hAnsi="Times New Roman" w:cs="Times New Roman"/>
                <w:sz w:val="24"/>
                <w:szCs w:val="24"/>
              </w:rPr>
              <w:br/>
              <w:t xml:space="preserve">Students examine basic concepts of human anatomy and physiology as they relate to health sciences. Students use a body systems approach to analyze the interrelationships between structure and function at the gross and microscopic levels of organization of the entire human body. They apply basic concepts of whole body anatomy and physiology to make informed decisions as </w:t>
            </w:r>
            <w:r w:rsidRPr="00E34680">
              <w:rPr>
                <w:rFonts w:ascii="Times New Roman" w:eastAsia="Times New Roman" w:hAnsi="Times New Roman" w:cs="Times New Roman"/>
                <w:sz w:val="24"/>
                <w:szCs w:val="24"/>
              </w:rPr>
              <w:lastRenderedPageBreak/>
              <w:t>health care professionals and to communicate professionally with colleagues and patients. Prerequisites: HESI Score = 76, and High school chemistry or college chemistry with a minimum grade of C, or Fundamentals of Chemistry (10-806-109)</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lastRenderedPageBreak/>
              <w:t>10-809-188</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Developmental Psychology</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3</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3 Lecture Hours: 54</w:t>
            </w:r>
            <w:r w:rsidRPr="00E34680">
              <w:rPr>
                <w:rFonts w:ascii="Times New Roman" w:eastAsia="Times New Roman" w:hAnsi="Times New Roman" w:cs="Times New Roman"/>
                <w:sz w:val="24"/>
                <w:szCs w:val="24"/>
              </w:rPr>
              <w:br/>
              <w:t>Developmental Psychology is the study of human development throughout the lifespan. This course explores developmental theory and research with an emphasis on the interactive nature of the biological, cognitive, and psychosocial changes that affect the individual from conception to death. Application activities and critical thinking skills will enable students to gain an increased knowledge and understanding of themselves and others.</w:t>
            </w:r>
          </w:p>
        </w:tc>
      </w:tr>
      <w:tr w:rsidR="00E34680" w:rsidRPr="00E34680" w:rsidTr="00E34680">
        <w:trPr>
          <w:tblCellSpacing w:w="15" w:type="dxa"/>
        </w:trPr>
        <w:tc>
          <w:tcPr>
            <w:tcW w:w="0" w:type="auto"/>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p>
        </w:tc>
        <w:tc>
          <w:tcPr>
            <w:tcW w:w="0" w:type="auto"/>
            <w:vAlign w:val="center"/>
            <w:hideMark/>
          </w:tcPr>
          <w:p w:rsidR="00E34680" w:rsidRPr="00E34680" w:rsidRDefault="00E34680" w:rsidP="00E34680">
            <w:pPr>
              <w:spacing w:after="0" w:line="240" w:lineRule="auto"/>
              <w:rPr>
                <w:rFonts w:ascii="Times New Roman" w:eastAsia="Times New Roman" w:hAnsi="Times New Roman" w:cs="Times New Roman"/>
                <w:sz w:val="20"/>
                <w:szCs w:val="20"/>
              </w:rPr>
            </w:pPr>
          </w:p>
        </w:tc>
        <w:tc>
          <w:tcPr>
            <w:tcW w:w="0" w:type="auto"/>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19</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Semester 02</w:t>
            </w:r>
            <w:r w:rsidRPr="00E34680">
              <w:rPr>
                <w:rFonts w:ascii="Times New Roman" w:eastAsia="Times New Roman" w:hAnsi="Times New Roman" w:cs="Times New Roman"/>
                <w:sz w:val="24"/>
                <w:szCs w:val="24"/>
              </w:rPr>
              <w:t>   (Tuition: $2,580  Books/Kits: $1,110-$1,770)</w:t>
            </w:r>
          </w:p>
        </w:tc>
      </w:tr>
      <w:tr w:rsidR="00E34680" w:rsidRPr="00E34680" w:rsidTr="00E34680">
        <w:trPr>
          <w:tblCellSpacing w:w="15" w:type="dxa"/>
        </w:trPr>
        <w:tc>
          <w:tcPr>
            <w:tcW w:w="3690" w:type="dxa"/>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Course #</w:t>
            </w:r>
          </w:p>
        </w:tc>
        <w:tc>
          <w:tcPr>
            <w:tcW w:w="11685" w:type="dxa"/>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Course Title</w:t>
            </w:r>
          </w:p>
        </w:tc>
        <w:tc>
          <w:tcPr>
            <w:tcW w:w="3120" w:type="dxa"/>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Credits</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10-543-105</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Nursing Health Alterations</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3</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3 Lecture Hours: 54</w:t>
            </w:r>
            <w:r w:rsidRPr="00E34680">
              <w:rPr>
                <w:rFonts w:ascii="Times New Roman" w:eastAsia="Times New Roman" w:hAnsi="Times New Roman" w:cs="Times New Roman"/>
                <w:sz w:val="24"/>
                <w:szCs w:val="24"/>
              </w:rPr>
              <w:br/>
              <w:t>Students advance their concepts of health and illness by applying theories of nursing to the care of clients through the lifespan, and utilizing problem solving and critical thinking. Learners are given an opportunity to study conditions affecting different body systems and apply therapeutic nursing interventions. Students are introduced to the concepts of leadership, team building, and scope of practice. Prerequisite: Nursing Pharmacology (10-543-103)</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10-543-106</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Nursing Health Promotion</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3</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3 Lecture Hours: 54</w:t>
            </w:r>
            <w:r w:rsidRPr="00E34680">
              <w:rPr>
                <w:rFonts w:ascii="Times New Roman" w:eastAsia="Times New Roman" w:hAnsi="Times New Roman" w:cs="Times New Roman"/>
                <w:sz w:val="24"/>
                <w:szCs w:val="24"/>
              </w:rPr>
              <w:br/>
              <w:t>Students explore topics related to health promotion and nursing care in the context of the family, such as reproductive issues, pregnancy, labor and delivery, postpartum, the newborn, and the child. Recognizing the spectrum of healthy families, students learn to discern patterns associated with adaptive and maladaptive behaviors applying mental health principles that support healthy lifestyle choices , including nutrition, exercise, stress management, empowerment, and risk reduction practices. Learners study family dynamics, functions, discipline styles, and stages of development. Prerequisite: Nursing: Intro to Clinical Practice (10-543-104) Nursing Pharmacology (10-543-103)</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10-543-107</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proofErr w:type="spellStart"/>
            <w:r w:rsidRPr="00E34680">
              <w:rPr>
                <w:rFonts w:ascii="Times New Roman" w:eastAsia="Times New Roman" w:hAnsi="Times New Roman" w:cs="Times New Roman"/>
                <w:sz w:val="24"/>
                <w:szCs w:val="24"/>
              </w:rPr>
              <w:t>Nsg</w:t>
            </w:r>
            <w:proofErr w:type="spellEnd"/>
            <w:r w:rsidRPr="00E34680">
              <w:rPr>
                <w:rFonts w:ascii="Times New Roman" w:eastAsia="Times New Roman" w:hAnsi="Times New Roman" w:cs="Times New Roman"/>
                <w:sz w:val="24"/>
                <w:szCs w:val="24"/>
              </w:rPr>
              <w:t xml:space="preserve">: </w:t>
            </w:r>
            <w:proofErr w:type="spellStart"/>
            <w:r w:rsidRPr="00E34680">
              <w:rPr>
                <w:rFonts w:ascii="Times New Roman" w:eastAsia="Times New Roman" w:hAnsi="Times New Roman" w:cs="Times New Roman"/>
                <w:sz w:val="24"/>
                <w:szCs w:val="24"/>
              </w:rPr>
              <w:t>Clin</w:t>
            </w:r>
            <w:proofErr w:type="spellEnd"/>
            <w:r w:rsidRPr="00E34680">
              <w:rPr>
                <w:rFonts w:ascii="Times New Roman" w:eastAsia="Times New Roman" w:hAnsi="Times New Roman" w:cs="Times New Roman"/>
                <w:sz w:val="24"/>
                <w:szCs w:val="24"/>
              </w:rPr>
              <w:t xml:space="preserve"> Care Across Lifespan</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2</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2 Lecture Hours: 0 Clinical Hours: 108</w:t>
            </w:r>
            <w:r w:rsidRPr="00E34680">
              <w:rPr>
                <w:rFonts w:ascii="Times New Roman" w:eastAsia="Times New Roman" w:hAnsi="Times New Roman" w:cs="Times New Roman"/>
                <w:sz w:val="24"/>
                <w:szCs w:val="24"/>
              </w:rPr>
              <w:br/>
              <w:t>Students apply nursing concepts and therapeutic interventions to clients across the lifespan. Learners are introduced to concepts of teaching, and learning, in various care settings. Prerequisite: Nursing: Intro to Clinical Practice (10-543-104)</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10-543-108</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proofErr w:type="spellStart"/>
            <w:r w:rsidRPr="00E34680">
              <w:rPr>
                <w:rFonts w:ascii="Times New Roman" w:eastAsia="Times New Roman" w:hAnsi="Times New Roman" w:cs="Times New Roman"/>
                <w:sz w:val="24"/>
                <w:szCs w:val="24"/>
              </w:rPr>
              <w:t>Nsg</w:t>
            </w:r>
            <w:proofErr w:type="spellEnd"/>
            <w:r w:rsidRPr="00E34680">
              <w:rPr>
                <w:rFonts w:ascii="Times New Roman" w:eastAsia="Times New Roman" w:hAnsi="Times New Roman" w:cs="Times New Roman"/>
                <w:sz w:val="24"/>
                <w:szCs w:val="24"/>
              </w:rPr>
              <w:t xml:space="preserve">: Intro Clinical Care </w:t>
            </w:r>
            <w:proofErr w:type="spellStart"/>
            <w:r w:rsidRPr="00E34680">
              <w:rPr>
                <w:rFonts w:ascii="Times New Roman" w:eastAsia="Times New Roman" w:hAnsi="Times New Roman" w:cs="Times New Roman"/>
                <w:sz w:val="24"/>
                <w:szCs w:val="24"/>
              </w:rPr>
              <w:t>Mgt</w:t>
            </w:r>
            <w:proofErr w:type="spellEnd"/>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2</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2 Lecture Hours: 0 Clinical Hours: 108</w:t>
            </w:r>
            <w:r w:rsidRPr="00E34680">
              <w:rPr>
                <w:rFonts w:ascii="Times New Roman" w:eastAsia="Times New Roman" w:hAnsi="Times New Roman" w:cs="Times New Roman"/>
                <w:sz w:val="24"/>
                <w:szCs w:val="24"/>
              </w:rPr>
              <w:br/>
              <w:t>Students apply nursing concepts and therapeutic nursing interventions to groups of clients while using leadership, management, and team building skills. Prerequisite: Nursing: Intro to Clinical Practice (10-543-104)</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10-801-196</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Oral/Interpersonal Communication</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3</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3 Lecture Hours: 54</w:t>
            </w:r>
            <w:r w:rsidRPr="00E34680">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10-806-179</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proofErr w:type="spellStart"/>
            <w:r w:rsidRPr="00E34680">
              <w:rPr>
                <w:rFonts w:ascii="Times New Roman" w:eastAsia="Times New Roman" w:hAnsi="Times New Roman" w:cs="Times New Roman"/>
                <w:sz w:val="24"/>
                <w:szCs w:val="24"/>
              </w:rPr>
              <w:t>Adv</w:t>
            </w:r>
            <w:proofErr w:type="spellEnd"/>
            <w:r w:rsidRPr="00E34680">
              <w:rPr>
                <w:rFonts w:ascii="Times New Roman" w:eastAsia="Times New Roman" w:hAnsi="Times New Roman" w:cs="Times New Roman"/>
                <w:sz w:val="24"/>
                <w:szCs w:val="24"/>
              </w:rPr>
              <w:t xml:space="preserve"> Anatomy &amp; Physiology</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4</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4 Lecture Hours: 54 Lab Hours: 36</w:t>
            </w:r>
            <w:r w:rsidRPr="00E34680">
              <w:rPr>
                <w:rFonts w:ascii="Times New Roman" w:eastAsia="Times New Roman" w:hAnsi="Times New Roman" w:cs="Times New Roman"/>
                <w:sz w:val="24"/>
                <w:szCs w:val="24"/>
              </w:rPr>
              <w:br/>
              <w:t>Students study using a body systems approach with emphasis on the interrelationships between form and function at the gross and microscopic levels of organization. Students experiment within a science lab including analysis of cellular metabolism, the individual components of body systems such as the nervous, neuromuscular, cardiovascular, and urinary. Students examine homeostatic mechanisms and their relationship to fluid, electrolyte, acid-base balance, and blood. Integration of genetics to human reproduction and development are also included in this course. Students receive instructional delivery within a classroom and laboratory setting. Prerequisite: General Anatomy and Physiology (10-806-177) with a "C" or better.</w:t>
            </w:r>
          </w:p>
        </w:tc>
      </w:tr>
      <w:tr w:rsidR="00E34680" w:rsidRPr="00E34680" w:rsidTr="00E34680">
        <w:trPr>
          <w:tblCellSpacing w:w="15" w:type="dxa"/>
        </w:trPr>
        <w:tc>
          <w:tcPr>
            <w:tcW w:w="0" w:type="auto"/>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p>
        </w:tc>
        <w:tc>
          <w:tcPr>
            <w:tcW w:w="0" w:type="auto"/>
            <w:vAlign w:val="center"/>
            <w:hideMark/>
          </w:tcPr>
          <w:p w:rsidR="00E34680" w:rsidRPr="00E34680" w:rsidRDefault="00E34680" w:rsidP="00E34680">
            <w:pPr>
              <w:spacing w:after="0" w:line="240" w:lineRule="auto"/>
              <w:rPr>
                <w:rFonts w:ascii="Times New Roman" w:eastAsia="Times New Roman" w:hAnsi="Times New Roman" w:cs="Times New Roman"/>
                <w:sz w:val="20"/>
                <w:szCs w:val="20"/>
              </w:rPr>
            </w:pPr>
          </w:p>
        </w:tc>
        <w:tc>
          <w:tcPr>
            <w:tcW w:w="0" w:type="auto"/>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17</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Semester 03</w:t>
            </w:r>
            <w:r w:rsidRPr="00E34680">
              <w:rPr>
                <w:rFonts w:ascii="Times New Roman" w:eastAsia="Times New Roman" w:hAnsi="Times New Roman" w:cs="Times New Roman"/>
                <w:sz w:val="24"/>
                <w:szCs w:val="24"/>
              </w:rPr>
              <w:t>   (Tuition: $2,720  Books/Kits: $560-$840)</w:t>
            </w:r>
          </w:p>
        </w:tc>
      </w:tr>
      <w:tr w:rsidR="00E34680" w:rsidRPr="00E34680" w:rsidTr="00E34680">
        <w:trPr>
          <w:tblCellSpacing w:w="15" w:type="dxa"/>
        </w:trPr>
        <w:tc>
          <w:tcPr>
            <w:tcW w:w="3690" w:type="dxa"/>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Course #</w:t>
            </w:r>
          </w:p>
        </w:tc>
        <w:tc>
          <w:tcPr>
            <w:tcW w:w="11685" w:type="dxa"/>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Course Title</w:t>
            </w:r>
          </w:p>
        </w:tc>
        <w:tc>
          <w:tcPr>
            <w:tcW w:w="3120" w:type="dxa"/>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Credits</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10-543-109</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proofErr w:type="spellStart"/>
            <w:r w:rsidRPr="00E34680">
              <w:rPr>
                <w:rFonts w:ascii="Times New Roman" w:eastAsia="Times New Roman" w:hAnsi="Times New Roman" w:cs="Times New Roman"/>
                <w:sz w:val="24"/>
                <w:szCs w:val="24"/>
              </w:rPr>
              <w:t>Nsg</w:t>
            </w:r>
            <w:proofErr w:type="spellEnd"/>
            <w:r w:rsidRPr="00E34680">
              <w:rPr>
                <w:rFonts w:ascii="Times New Roman" w:eastAsia="Times New Roman" w:hAnsi="Times New Roman" w:cs="Times New Roman"/>
                <w:sz w:val="24"/>
                <w:szCs w:val="24"/>
              </w:rPr>
              <w:t>: Complex Health Alterations 1</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3</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lastRenderedPageBreak/>
              <w:t>Credits: 3 Lecture Hours: 54</w:t>
            </w:r>
            <w:r w:rsidRPr="00E34680">
              <w:rPr>
                <w:rFonts w:ascii="Times New Roman" w:eastAsia="Times New Roman" w:hAnsi="Times New Roman" w:cs="Times New Roman"/>
                <w:sz w:val="24"/>
                <w:szCs w:val="24"/>
              </w:rPr>
              <w:br/>
              <w:t>Students expand knowledge from previous courses in caring for clients with alterations in cardiovascular, respiratory, endocrine, and hematologic systems as well as clients with fluid/electrolyte and acid-base imbalance, and alterations in comfort. Prerequisite: Nursing Health Promotion (10-543-106) Nursing: Intro Clinical Care Management (10-543-108)</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10-543-110</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proofErr w:type="spellStart"/>
            <w:r w:rsidRPr="00E34680">
              <w:rPr>
                <w:rFonts w:ascii="Times New Roman" w:eastAsia="Times New Roman" w:hAnsi="Times New Roman" w:cs="Times New Roman"/>
                <w:sz w:val="24"/>
                <w:szCs w:val="24"/>
              </w:rPr>
              <w:t>Nsg</w:t>
            </w:r>
            <w:proofErr w:type="spellEnd"/>
            <w:r w:rsidRPr="00E34680">
              <w:rPr>
                <w:rFonts w:ascii="Times New Roman" w:eastAsia="Times New Roman" w:hAnsi="Times New Roman" w:cs="Times New Roman"/>
                <w:sz w:val="24"/>
                <w:szCs w:val="24"/>
              </w:rPr>
              <w:t xml:space="preserve">: Mental Health </w:t>
            </w:r>
            <w:proofErr w:type="spellStart"/>
            <w:r w:rsidRPr="00E34680">
              <w:rPr>
                <w:rFonts w:ascii="Times New Roman" w:eastAsia="Times New Roman" w:hAnsi="Times New Roman" w:cs="Times New Roman"/>
                <w:sz w:val="24"/>
                <w:szCs w:val="24"/>
              </w:rPr>
              <w:t>Comm</w:t>
            </w:r>
            <w:proofErr w:type="spellEnd"/>
            <w:r w:rsidRPr="00E34680">
              <w:rPr>
                <w:rFonts w:ascii="Times New Roman" w:eastAsia="Times New Roman" w:hAnsi="Times New Roman" w:cs="Times New Roman"/>
                <w:sz w:val="24"/>
                <w:szCs w:val="24"/>
              </w:rPr>
              <w:t xml:space="preserve"> Con</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2</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2 Lecture Hours: 36</w:t>
            </w:r>
            <w:r w:rsidRPr="00E34680">
              <w:rPr>
                <w:rFonts w:ascii="Times New Roman" w:eastAsia="Times New Roman" w:hAnsi="Times New Roman" w:cs="Times New Roman"/>
                <w:sz w:val="24"/>
                <w:szCs w:val="24"/>
              </w:rPr>
              <w:br/>
              <w:t>Students explore the delivery of community and mental health care, including the specific health needs of individuals, families, and groups. Learners focus on diverse and at-risk populations, adaptive/maladaptive behaviors and specific mental health disorders. Community resources are examined in relation to specific types of support offered to racial, ethnic, economically diverse individuals and groups. Prerequisite: Nursing Health Promotion (10-543-106)</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10-543-111</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proofErr w:type="spellStart"/>
            <w:r w:rsidRPr="00E34680">
              <w:rPr>
                <w:rFonts w:ascii="Times New Roman" w:eastAsia="Times New Roman" w:hAnsi="Times New Roman" w:cs="Times New Roman"/>
                <w:sz w:val="24"/>
                <w:szCs w:val="24"/>
              </w:rPr>
              <w:t>Nsg</w:t>
            </w:r>
            <w:proofErr w:type="spellEnd"/>
            <w:r w:rsidRPr="00E34680">
              <w:rPr>
                <w:rFonts w:ascii="Times New Roman" w:eastAsia="Times New Roman" w:hAnsi="Times New Roman" w:cs="Times New Roman"/>
                <w:sz w:val="24"/>
                <w:szCs w:val="24"/>
              </w:rPr>
              <w:t xml:space="preserve">: </w:t>
            </w:r>
            <w:proofErr w:type="spellStart"/>
            <w:r w:rsidRPr="00E34680">
              <w:rPr>
                <w:rFonts w:ascii="Times New Roman" w:eastAsia="Times New Roman" w:hAnsi="Times New Roman" w:cs="Times New Roman"/>
                <w:sz w:val="24"/>
                <w:szCs w:val="24"/>
              </w:rPr>
              <w:t>Intermed</w:t>
            </w:r>
            <w:proofErr w:type="spellEnd"/>
            <w:r w:rsidRPr="00E34680">
              <w:rPr>
                <w:rFonts w:ascii="Times New Roman" w:eastAsia="Times New Roman" w:hAnsi="Times New Roman" w:cs="Times New Roman"/>
                <w:sz w:val="24"/>
                <w:szCs w:val="24"/>
              </w:rPr>
              <w:t xml:space="preserve"> </w:t>
            </w:r>
            <w:proofErr w:type="spellStart"/>
            <w:r w:rsidRPr="00E34680">
              <w:rPr>
                <w:rFonts w:ascii="Times New Roman" w:eastAsia="Times New Roman" w:hAnsi="Times New Roman" w:cs="Times New Roman"/>
                <w:sz w:val="24"/>
                <w:szCs w:val="24"/>
              </w:rPr>
              <w:t>Clin</w:t>
            </w:r>
            <w:proofErr w:type="spellEnd"/>
            <w:r w:rsidRPr="00E34680">
              <w:rPr>
                <w:rFonts w:ascii="Times New Roman" w:eastAsia="Times New Roman" w:hAnsi="Times New Roman" w:cs="Times New Roman"/>
                <w:sz w:val="24"/>
                <w:szCs w:val="24"/>
              </w:rPr>
              <w:t xml:space="preserve"> Practice</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3</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3 Lecture Hours: 0 Clinical Hours: 162</w:t>
            </w:r>
            <w:r w:rsidRPr="00E34680">
              <w:rPr>
                <w:rFonts w:ascii="Times New Roman" w:eastAsia="Times New Roman" w:hAnsi="Times New Roman" w:cs="Times New Roman"/>
                <w:sz w:val="24"/>
                <w:szCs w:val="24"/>
              </w:rPr>
              <w:br/>
              <w:t xml:space="preserve">Students advance clinical nursing skills by working with clients with complex health care needs. Learners further develop skills to manage multiple clients and priorities. Using the nursing process, students will gain experience in adapting nursing practice to meet the needs of clients with diverse needs and backgrounds. Prerequisite: </w:t>
            </w:r>
            <w:proofErr w:type="spellStart"/>
            <w:r w:rsidRPr="00E34680">
              <w:rPr>
                <w:rFonts w:ascii="Times New Roman" w:eastAsia="Times New Roman" w:hAnsi="Times New Roman" w:cs="Times New Roman"/>
                <w:sz w:val="24"/>
                <w:szCs w:val="24"/>
              </w:rPr>
              <w:t>Nsg</w:t>
            </w:r>
            <w:proofErr w:type="spellEnd"/>
            <w:r w:rsidRPr="00E34680">
              <w:rPr>
                <w:rFonts w:ascii="Times New Roman" w:eastAsia="Times New Roman" w:hAnsi="Times New Roman" w:cs="Times New Roman"/>
                <w:sz w:val="24"/>
                <w:szCs w:val="24"/>
              </w:rPr>
              <w:t xml:space="preserve">: Intro Clinical Care </w:t>
            </w:r>
            <w:proofErr w:type="spellStart"/>
            <w:r w:rsidRPr="00E34680">
              <w:rPr>
                <w:rFonts w:ascii="Times New Roman" w:eastAsia="Times New Roman" w:hAnsi="Times New Roman" w:cs="Times New Roman"/>
                <w:sz w:val="24"/>
                <w:szCs w:val="24"/>
              </w:rPr>
              <w:t>Mgt</w:t>
            </w:r>
            <w:proofErr w:type="spellEnd"/>
            <w:r w:rsidRPr="00E34680">
              <w:rPr>
                <w:rFonts w:ascii="Times New Roman" w:eastAsia="Times New Roman" w:hAnsi="Times New Roman" w:cs="Times New Roman"/>
                <w:sz w:val="24"/>
                <w:szCs w:val="24"/>
              </w:rPr>
              <w:t xml:space="preserve"> (10-543-108)</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10-543-112</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Nursing Advanced Skills</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1 Lecture Hours: 0 Lab Hours: 36</w:t>
            </w:r>
            <w:r w:rsidRPr="00E34680">
              <w:rPr>
                <w:rFonts w:ascii="Times New Roman" w:eastAsia="Times New Roman" w:hAnsi="Times New Roman" w:cs="Times New Roman"/>
                <w:sz w:val="24"/>
                <w:szCs w:val="24"/>
              </w:rPr>
              <w:br/>
              <w:t xml:space="preserve">Students develop advanced clinical skills, including advanced IV skills, blood product administration, chest tube systems, basic EKG interpretation and nasogastric/feeding tube insertion. Prerequisites: Nursing Health Promotion (10-543-106) </w:t>
            </w:r>
            <w:proofErr w:type="spellStart"/>
            <w:r w:rsidRPr="00E34680">
              <w:rPr>
                <w:rFonts w:ascii="Times New Roman" w:eastAsia="Times New Roman" w:hAnsi="Times New Roman" w:cs="Times New Roman"/>
                <w:sz w:val="24"/>
                <w:szCs w:val="24"/>
              </w:rPr>
              <w:t>Nsg</w:t>
            </w:r>
            <w:proofErr w:type="spellEnd"/>
            <w:r w:rsidRPr="00E34680">
              <w:rPr>
                <w:rFonts w:ascii="Times New Roman" w:eastAsia="Times New Roman" w:hAnsi="Times New Roman" w:cs="Times New Roman"/>
                <w:sz w:val="24"/>
                <w:szCs w:val="24"/>
              </w:rPr>
              <w:t xml:space="preserve">: Intro Clinical Care </w:t>
            </w:r>
            <w:proofErr w:type="spellStart"/>
            <w:r w:rsidRPr="00E34680">
              <w:rPr>
                <w:rFonts w:ascii="Times New Roman" w:eastAsia="Times New Roman" w:hAnsi="Times New Roman" w:cs="Times New Roman"/>
                <w:sz w:val="24"/>
                <w:szCs w:val="24"/>
              </w:rPr>
              <w:t>Mgt</w:t>
            </w:r>
            <w:proofErr w:type="spellEnd"/>
            <w:r w:rsidRPr="00E34680">
              <w:rPr>
                <w:rFonts w:ascii="Times New Roman" w:eastAsia="Times New Roman" w:hAnsi="Times New Roman" w:cs="Times New Roman"/>
                <w:sz w:val="24"/>
                <w:szCs w:val="24"/>
              </w:rPr>
              <w:t xml:space="preserve"> (10-543-108)</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10-806-197</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Microbiology</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4</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4 Lecture Hours: 54 Lab Hours: 36</w:t>
            </w:r>
            <w:r w:rsidRPr="00E34680">
              <w:rPr>
                <w:rFonts w:ascii="Times New Roman" w:eastAsia="Times New Roman" w:hAnsi="Times New Roman" w:cs="Times New Roman"/>
                <w:sz w:val="24"/>
                <w:szCs w:val="24"/>
              </w:rPr>
              <w:br/>
              <w:t>Students examine microbial structure, metabolism, genetics, growth, and the relationship between humans and microorganisms. Students address disease production, epidemiology, host defense mechanisms, and the medical impact of microbes. Students examine the role of microbes in the environment, industry, and biotechnology. Prerequisite: General Anatomy and Physiology (10-806-177) with a "C" or better</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10-809-198</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Intro to Psychology</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3</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3 Lecture Hours: 54</w:t>
            </w:r>
            <w:r w:rsidRPr="00E34680">
              <w:rPr>
                <w:rFonts w:ascii="Times New Roman" w:eastAsia="Times New Roman" w:hAnsi="Times New Roman" w:cs="Times New Roman"/>
                <w:sz w:val="24"/>
                <w:szCs w:val="24"/>
              </w:rPr>
              <w:br/>
              <w:t>Students survey the multiple aspects of human behavior. This involves a survey of the theoretical foundations of human functioning in such areas as learning, motivation, emotions, personality, deviance and pathology, physiological factors, and social influences. The student forms an insightful understanding of the complexities of human relationships in personal, social, and vocational settings</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Elective</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Elective 03</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2</w:t>
            </w:r>
          </w:p>
        </w:tc>
      </w:tr>
      <w:tr w:rsidR="00E34680" w:rsidRPr="00E34680" w:rsidTr="00E34680">
        <w:trPr>
          <w:tblCellSpacing w:w="15" w:type="dxa"/>
        </w:trPr>
        <w:tc>
          <w:tcPr>
            <w:tcW w:w="0" w:type="auto"/>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c>
          <w:tcPr>
            <w:tcW w:w="0" w:type="auto"/>
            <w:vAlign w:val="center"/>
            <w:hideMark/>
          </w:tcPr>
          <w:p w:rsidR="00E34680" w:rsidRPr="00E34680" w:rsidRDefault="00E34680" w:rsidP="00E34680">
            <w:pPr>
              <w:spacing w:after="0" w:line="240" w:lineRule="auto"/>
              <w:rPr>
                <w:rFonts w:ascii="Times New Roman" w:eastAsia="Times New Roman" w:hAnsi="Times New Roman" w:cs="Times New Roman"/>
                <w:sz w:val="20"/>
                <w:szCs w:val="20"/>
              </w:rPr>
            </w:pPr>
          </w:p>
        </w:tc>
        <w:tc>
          <w:tcPr>
            <w:tcW w:w="0" w:type="auto"/>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18</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Semester 04</w:t>
            </w:r>
            <w:r w:rsidRPr="00E34680">
              <w:rPr>
                <w:rFonts w:ascii="Times New Roman" w:eastAsia="Times New Roman" w:hAnsi="Times New Roman" w:cs="Times New Roman"/>
                <w:sz w:val="24"/>
                <w:szCs w:val="24"/>
              </w:rPr>
              <w:t>   (Tuition: $2,410  Books/Kits: $400-$700)</w:t>
            </w:r>
          </w:p>
        </w:tc>
      </w:tr>
      <w:tr w:rsidR="00E34680" w:rsidRPr="00E34680" w:rsidTr="00E34680">
        <w:trPr>
          <w:tblCellSpacing w:w="15" w:type="dxa"/>
        </w:trPr>
        <w:tc>
          <w:tcPr>
            <w:tcW w:w="3690" w:type="dxa"/>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Course #</w:t>
            </w:r>
          </w:p>
        </w:tc>
        <w:tc>
          <w:tcPr>
            <w:tcW w:w="11685" w:type="dxa"/>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Course Title</w:t>
            </w:r>
          </w:p>
        </w:tc>
        <w:tc>
          <w:tcPr>
            <w:tcW w:w="3120" w:type="dxa"/>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Credits</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10-543-113</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proofErr w:type="spellStart"/>
            <w:r w:rsidRPr="00E34680">
              <w:rPr>
                <w:rFonts w:ascii="Times New Roman" w:eastAsia="Times New Roman" w:hAnsi="Times New Roman" w:cs="Times New Roman"/>
                <w:sz w:val="24"/>
                <w:szCs w:val="24"/>
              </w:rPr>
              <w:t>Nsg</w:t>
            </w:r>
            <w:proofErr w:type="spellEnd"/>
            <w:r w:rsidRPr="00E34680">
              <w:rPr>
                <w:rFonts w:ascii="Times New Roman" w:eastAsia="Times New Roman" w:hAnsi="Times New Roman" w:cs="Times New Roman"/>
                <w:sz w:val="24"/>
                <w:szCs w:val="24"/>
              </w:rPr>
              <w:t xml:space="preserve">: Complex Health </w:t>
            </w:r>
            <w:proofErr w:type="spellStart"/>
            <w:r w:rsidRPr="00E34680">
              <w:rPr>
                <w:rFonts w:ascii="Times New Roman" w:eastAsia="Times New Roman" w:hAnsi="Times New Roman" w:cs="Times New Roman"/>
                <w:sz w:val="24"/>
                <w:szCs w:val="24"/>
              </w:rPr>
              <w:t>Alterat</w:t>
            </w:r>
            <w:proofErr w:type="spellEnd"/>
            <w:r w:rsidRPr="00E34680">
              <w:rPr>
                <w:rFonts w:ascii="Times New Roman" w:eastAsia="Times New Roman" w:hAnsi="Times New Roman" w:cs="Times New Roman"/>
                <w:sz w:val="24"/>
                <w:szCs w:val="24"/>
              </w:rPr>
              <w:t xml:space="preserve"> 2</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3</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3 Lecture Hours: 54</w:t>
            </w:r>
            <w:r w:rsidRPr="00E34680">
              <w:rPr>
                <w:rFonts w:ascii="Times New Roman" w:eastAsia="Times New Roman" w:hAnsi="Times New Roman" w:cs="Times New Roman"/>
                <w:sz w:val="24"/>
                <w:szCs w:val="24"/>
              </w:rPr>
              <w:br/>
              <w:t xml:space="preserve">Learners expand knowledge and skills from previous courses in caring for clients with alterations in the immune, neurosensory, musculoskeletal, gastrointestinal, hepatobiliary, renal/urinary, and the reproductive systems. Students also focus on the management of care of clients with high risk perinatal conditions, high risk newborns, and the ill child. Synthesis and application of previously learned concepts will be evident in the management of clients with critical/life-threatening situations. Prerequisite: </w:t>
            </w:r>
            <w:proofErr w:type="spellStart"/>
            <w:r w:rsidRPr="00E34680">
              <w:rPr>
                <w:rFonts w:ascii="Times New Roman" w:eastAsia="Times New Roman" w:hAnsi="Times New Roman" w:cs="Times New Roman"/>
                <w:sz w:val="24"/>
                <w:szCs w:val="24"/>
              </w:rPr>
              <w:t>Nsg</w:t>
            </w:r>
            <w:proofErr w:type="spellEnd"/>
            <w:r w:rsidRPr="00E34680">
              <w:rPr>
                <w:rFonts w:ascii="Times New Roman" w:eastAsia="Times New Roman" w:hAnsi="Times New Roman" w:cs="Times New Roman"/>
                <w:sz w:val="24"/>
                <w:szCs w:val="24"/>
              </w:rPr>
              <w:t>: Complex Health Alterations 1 (10-543-109)</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10-543-114</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proofErr w:type="spellStart"/>
            <w:r w:rsidRPr="00E34680">
              <w:rPr>
                <w:rFonts w:ascii="Times New Roman" w:eastAsia="Times New Roman" w:hAnsi="Times New Roman" w:cs="Times New Roman"/>
                <w:sz w:val="24"/>
                <w:szCs w:val="24"/>
              </w:rPr>
              <w:t>Nsg</w:t>
            </w:r>
            <w:proofErr w:type="spellEnd"/>
            <w:r w:rsidRPr="00E34680">
              <w:rPr>
                <w:rFonts w:ascii="Times New Roman" w:eastAsia="Times New Roman" w:hAnsi="Times New Roman" w:cs="Times New Roman"/>
                <w:sz w:val="24"/>
                <w:szCs w:val="24"/>
              </w:rPr>
              <w:t xml:space="preserve">: </w:t>
            </w:r>
            <w:proofErr w:type="spellStart"/>
            <w:r w:rsidRPr="00E34680">
              <w:rPr>
                <w:rFonts w:ascii="Times New Roman" w:eastAsia="Times New Roman" w:hAnsi="Times New Roman" w:cs="Times New Roman"/>
                <w:sz w:val="24"/>
                <w:szCs w:val="24"/>
              </w:rPr>
              <w:t>Mgt</w:t>
            </w:r>
            <w:proofErr w:type="spellEnd"/>
            <w:r w:rsidRPr="00E34680">
              <w:rPr>
                <w:rFonts w:ascii="Times New Roman" w:eastAsia="Times New Roman" w:hAnsi="Times New Roman" w:cs="Times New Roman"/>
                <w:sz w:val="24"/>
                <w:szCs w:val="24"/>
              </w:rPr>
              <w:t xml:space="preserve"> &amp; Profess Concepts</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2</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2 Lecture Hours: 36</w:t>
            </w:r>
            <w:r w:rsidRPr="00E34680">
              <w:rPr>
                <w:rFonts w:ascii="Times New Roman" w:eastAsia="Times New Roman" w:hAnsi="Times New Roman" w:cs="Times New Roman"/>
                <w:sz w:val="24"/>
                <w:szCs w:val="24"/>
              </w:rPr>
              <w:br/>
              <w:t xml:space="preserve">Students explore nursing management and professional issues related to the role of the RN. Emphasis is placed on preparing for RN practice. Prerequisite: </w:t>
            </w:r>
            <w:proofErr w:type="spellStart"/>
            <w:r w:rsidRPr="00E34680">
              <w:rPr>
                <w:rFonts w:ascii="Times New Roman" w:eastAsia="Times New Roman" w:hAnsi="Times New Roman" w:cs="Times New Roman"/>
                <w:sz w:val="24"/>
                <w:szCs w:val="24"/>
              </w:rPr>
              <w:t>Nsg</w:t>
            </w:r>
            <w:proofErr w:type="spellEnd"/>
            <w:r w:rsidRPr="00E34680">
              <w:rPr>
                <w:rFonts w:ascii="Times New Roman" w:eastAsia="Times New Roman" w:hAnsi="Times New Roman" w:cs="Times New Roman"/>
                <w:sz w:val="24"/>
                <w:szCs w:val="24"/>
              </w:rPr>
              <w:t xml:space="preserve">: Complex Health Alterations 1 (10-543-109) </w:t>
            </w:r>
            <w:proofErr w:type="spellStart"/>
            <w:r w:rsidRPr="00E34680">
              <w:rPr>
                <w:rFonts w:ascii="Times New Roman" w:eastAsia="Times New Roman" w:hAnsi="Times New Roman" w:cs="Times New Roman"/>
                <w:sz w:val="24"/>
                <w:szCs w:val="24"/>
              </w:rPr>
              <w:t>Nsg</w:t>
            </w:r>
            <w:proofErr w:type="spellEnd"/>
            <w:r w:rsidRPr="00E34680">
              <w:rPr>
                <w:rFonts w:ascii="Times New Roman" w:eastAsia="Times New Roman" w:hAnsi="Times New Roman" w:cs="Times New Roman"/>
                <w:sz w:val="24"/>
                <w:szCs w:val="24"/>
              </w:rPr>
              <w:t xml:space="preserve">: Interned </w:t>
            </w:r>
            <w:proofErr w:type="spellStart"/>
            <w:r w:rsidRPr="00E34680">
              <w:rPr>
                <w:rFonts w:ascii="Times New Roman" w:eastAsia="Times New Roman" w:hAnsi="Times New Roman" w:cs="Times New Roman"/>
                <w:sz w:val="24"/>
                <w:szCs w:val="24"/>
              </w:rPr>
              <w:t>Clin</w:t>
            </w:r>
            <w:proofErr w:type="spellEnd"/>
            <w:r w:rsidRPr="00E34680">
              <w:rPr>
                <w:rFonts w:ascii="Times New Roman" w:eastAsia="Times New Roman" w:hAnsi="Times New Roman" w:cs="Times New Roman"/>
                <w:sz w:val="24"/>
                <w:szCs w:val="24"/>
              </w:rPr>
              <w:t xml:space="preserve"> Practice (10-543-111)</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10-543-115</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proofErr w:type="spellStart"/>
            <w:r w:rsidRPr="00E34680">
              <w:rPr>
                <w:rFonts w:ascii="Times New Roman" w:eastAsia="Times New Roman" w:hAnsi="Times New Roman" w:cs="Times New Roman"/>
                <w:sz w:val="24"/>
                <w:szCs w:val="24"/>
              </w:rPr>
              <w:t>Nsg</w:t>
            </w:r>
            <w:proofErr w:type="spellEnd"/>
            <w:r w:rsidRPr="00E34680">
              <w:rPr>
                <w:rFonts w:ascii="Times New Roman" w:eastAsia="Times New Roman" w:hAnsi="Times New Roman" w:cs="Times New Roman"/>
                <w:sz w:val="24"/>
                <w:szCs w:val="24"/>
              </w:rPr>
              <w:t xml:space="preserve">: </w:t>
            </w:r>
            <w:proofErr w:type="spellStart"/>
            <w:r w:rsidRPr="00E34680">
              <w:rPr>
                <w:rFonts w:ascii="Times New Roman" w:eastAsia="Times New Roman" w:hAnsi="Times New Roman" w:cs="Times New Roman"/>
                <w:sz w:val="24"/>
                <w:szCs w:val="24"/>
              </w:rPr>
              <w:t>Adv</w:t>
            </w:r>
            <w:proofErr w:type="spellEnd"/>
            <w:r w:rsidRPr="00E34680">
              <w:rPr>
                <w:rFonts w:ascii="Times New Roman" w:eastAsia="Times New Roman" w:hAnsi="Times New Roman" w:cs="Times New Roman"/>
                <w:sz w:val="24"/>
                <w:szCs w:val="24"/>
              </w:rPr>
              <w:t xml:space="preserve"> Clinical Practice</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3</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3 Lecture Hours: 0 Clinical Hours: 162</w:t>
            </w:r>
            <w:r w:rsidRPr="00E34680">
              <w:rPr>
                <w:rFonts w:ascii="Times New Roman" w:eastAsia="Times New Roman" w:hAnsi="Times New Roman" w:cs="Times New Roman"/>
                <w:sz w:val="24"/>
                <w:szCs w:val="24"/>
              </w:rPr>
              <w:br/>
              <w:t xml:space="preserve">Students integrate concepts from all previous courses in the management groups of clients facing complex health alterations. Students will have the opportunity to further develop critical </w:t>
            </w:r>
            <w:r w:rsidRPr="00E34680">
              <w:rPr>
                <w:rFonts w:ascii="Times New Roman" w:eastAsia="Times New Roman" w:hAnsi="Times New Roman" w:cs="Times New Roman"/>
                <w:sz w:val="24"/>
                <w:szCs w:val="24"/>
              </w:rPr>
              <w:lastRenderedPageBreak/>
              <w:t xml:space="preserve">thinking skills using the nursing process in making clinical decisions. Continuity of care through interdisciplinary collaboration is emphasized. Prerequisite: </w:t>
            </w:r>
            <w:proofErr w:type="spellStart"/>
            <w:r w:rsidRPr="00E34680">
              <w:rPr>
                <w:rFonts w:ascii="Times New Roman" w:eastAsia="Times New Roman" w:hAnsi="Times New Roman" w:cs="Times New Roman"/>
                <w:sz w:val="24"/>
                <w:szCs w:val="24"/>
              </w:rPr>
              <w:t>Nsg</w:t>
            </w:r>
            <w:proofErr w:type="spellEnd"/>
            <w:r w:rsidRPr="00E34680">
              <w:rPr>
                <w:rFonts w:ascii="Times New Roman" w:eastAsia="Times New Roman" w:hAnsi="Times New Roman" w:cs="Times New Roman"/>
                <w:sz w:val="24"/>
                <w:szCs w:val="24"/>
              </w:rPr>
              <w:t xml:space="preserve">: Complex Health Alterations 1 (10-543-109) </w:t>
            </w:r>
            <w:proofErr w:type="spellStart"/>
            <w:r w:rsidRPr="00E34680">
              <w:rPr>
                <w:rFonts w:ascii="Times New Roman" w:eastAsia="Times New Roman" w:hAnsi="Times New Roman" w:cs="Times New Roman"/>
                <w:sz w:val="24"/>
                <w:szCs w:val="24"/>
              </w:rPr>
              <w:t>Nsg</w:t>
            </w:r>
            <w:proofErr w:type="spellEnd"/>
            <w:r w:rsidRPr="00E34680">
              <w:rPr>
                <w:rFonts w:ascii="Times New Roman" w:eastAsia="Times New Roman" w:hAnsi="Times New Roman" w:cs="Times New Roman"/>
                <w:sz w:val="24"/>
                <w:szCs w:val="24"/>
              </w:rPr>
              <w:t xml:space="preserve">: Interned </w:t>
            </w:r>
            <w:proofErr w:type="spellStart"/>
            <w:r w:rsidRPr="00E34680">
              <w:rPr>
                <w:rFonts w:ascii="Times New Roman" w:eastAsia="Times New Roman" w:hAnsi="Times New Roman" w:cs="Times New Roman"/>
                <w:sz w:val="24"/>
                <w:szCs w:val="24"/>
              </w:rPr>
              <w:t>Clin</w:t>
            </w:r>
            <w:proofErr w:type="spellEnd"/>
            <w:r w:rsidRPr="00E34680">
              <w:rPr>
                <w:rFonts w:ascii="Times New Roman" w:eastAsia="Times New Roman" w:hAnsi="Times New Roman" w:cs="Times New Roman"/>
                <w:sz w:val="24"/>
                <w:szCs w:val="24"/>
              </w:rPr>
              <w:t xml:space="preserve"> Practice (10-543-111)</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lastRenderedPageBreak/>
              <w:t>10-543-116</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Nursing Clinical Transition</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2</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2 Lecture Hours: 0 Clinical Hours: 108</w:t>
            </w:r>
            <w:r w:rsidRPr="00E34680">
              <w:rPr>
                <w:rFonts w:ascii="Times New Roman" w:eastAsia="Times New Roman" w:hAnsi="Times New Roman" w:cs="Times New Roman"/>
                <w:sz w:val="24"/>
                <w:szCs w:val="24"/>
              </w:rPr>
              <w:br/>
              <w:t xml:space="preserve">Students integrate knowledge learned in previous courses in transitioning to the role of the graduate nurse by engaging in relatively independent clinical decisions, delegation, and collaboration to achieve client and organizational outcomes. Continued professional development is fostered. Prerequisite: </w:t>
            </w:r>
            <w:proofErr w:type="spellStart"/>
            <w:r w:rsidRPr="00E34680">
              <w:rPr>
                <w:rFonts w:ascii="Times New Roman" w:eastAsia="Times New Roman" w:hAnsi="Times New Roman" w:cs="Times New Roman"/>
                <w:sz w:val="24"/>
                <w:szCs w:val="24"/>
              </w:rPr>
              <w:t>Nsg</w:t>
            </w:r>
            <w:proofErr w:type="spellEnd"/>
            <w:r w:rsidRPr="00E34680">
              <w:rPr>
                <w:rFonts w:ascii="Times New Roman" w:eastAsia="Times New Roman" w:hAnsi="Times New Roman" w:cs="Times New Roman"/>
                <w:sz w:val="24"/>
                <w:szCs w:val="24"/>
              </w:rPr>
              <w:t xml:space="preserve">: Complex Health Alterations 1 (10-543-109) </w:t>
            </w:r>
            <w:proofErr w:type="spellStart"/>
            <w:r w:rsidRPr="00E34680">
              <w:rPr>
                <w:rFonts w:ascii="Times New Roman" w:eastAsia="Times New Roman" w:hAnsi="Times New Roman" w:cs="Times New Roman"/>
                <w:sz w:val="24"/>
                <w:szCs w:val="24"/>
              </w:rPr>
              <w:t>Nsg</w:t>
            </w:r>
            <w:proofErr w:type="spellEnd"/>
            <w:r w:rsidRPr="00E34680">
              <w:rPr>
                <w:rFonts w:ascii="Times New Roman" w:eastAsia="Times New Roman" w:hAnsi="Times New Roman" w:cs="Times New Roman"/>
                <w:sz w:val="24"/>
                <w:szCs w:val="24"/>
              </w:rPr>
              <w:t xml:space="preserve">: Interned </w:t>
            </w:r>
            <w:proofErr w:type="spellStart"/>
            <w:r w:rsidRPr="00E34680">
              <w:rPr>
                <w:rFonts w:ascii="Times New Roman" w:eastAsia="Times New Roman" w:hAnsi="Times New Roman" w:cs="Times New Roman"/>
                <w:sz w:val="24"/>
                <w:szCs w:val="24"/>
              </w:rPr>
              <w:t>Clin</w:t>
            </w:r>
            <w:proofErr w:type="spellEnd"/>
            <w:r w:rsidRPr="00E34680">
              <w:rPr>
                <w:rFonts w:ascii="Times New Roman" w:eastAsia="Times New Roman" w:hAnsi="Times New Roman" w:cs="Times New Roman"/>
                <w:sz w:val="24"/>
                <w:szCs w:val="24"/>
              </w:rPr>
              <w:t xml:space="preserve"> Practice (10-543-111)</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10-809-196</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Intro to Sociology </w:t>
            </w:r>
            <w:r w:rsidRPr="00E34680">
              <w:rPr>
                <w:rFonts w:ascii="Times New Roman" w:eastAsia="Times New Roman" w:hAnsi="Times New Roman" w:cs="Times New Roman"/>
                <w:i/>
                <w:iCs/>
                <w:sz w:val="24"/>
                <w:szCs w:val="24"/>
              </w:rPr>
              <w:t>* OR *</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0"/>
                <w:szCs w:val="20"/>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3 Lecture Hours: 54</w:t>
            </w:r>
            <w:r w:rsidRPr="00E34680">
              <w:rPr>
                <w:rFonts w:ascii="Times New Roman" w:eastAsia="Times New Roman" w:hAnsi="Times New Roman" w:cs="Times New Roman"/>
                <w:sz w:val="24"/>
                <w:szCs w:val="24"/>
              </w:rPr>
              <w:br/>
              <w:t>Students explore the basic concepts of sociology: culture, socialization, social stratification, multi-culturalism, and the five institutions, including family, government, economics, religion, and education. Other topics include demography, deviance, technology, environment, social issues, social change, social organization, and workplace issues.</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10-809-197</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 xml:space="preserve">Contemporary </w:t>
            </w:r>
            <w:proofErr w:type="spellStart"/>
            <w:r w:rsidRPr="00E34680">
              <w:rPr>
                <w:rFonts w:ascii="Times New Roman" w:eastAsia="Times New Roman" w:hAnsi="Times New Roman" w:cs="Times New Roman"/>
                <w:sz w:val="24"/>
                <w:szCs w:val="24"/>
              </w:rPr>
              <w:t>Amer</w:t>
            </w:r>
            <w:proofErr w:type="spellEnd"/>
            <w:r w:rsidRPr="00E34680">
              <w:rPr>
                <w:rFonts w:ascii="Times New Roman" w:eastAsia="Times New Roman" w:hAnsi="Times New Roman" w:cs="Times New Roman"/>
                <w:sz w:val="24"/>
                <w:szCs w:val="24"/>
              </w:rPr>
              <w:t xml:space="preserve"> Society</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3</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Credits: 3 Lecture Hours: 54</w:t>
            </w:r>
            <w:r w:rsidRPr="00E34680">
              <w:rPr>
                <w:rFonts w:ascii="Times New Roman" w:eastAsia="Times New Roman" w:hAnsi="Times New Roman" w:cs="Times New Roman"/>
                <w:sz w:val="24"/>
                <w:szCs w:val="24"/>
              </w:rPr>
              <w:br/>
              <w:t>Students examine the network of interdependent social systems which affect learners as employees, family members, and citizens. In this interdisciplinary course, learners will study public policy issues which illustrate how our traditional institutions such as family, education, government, work, and media are being changed by global, political, demographic, multicultural, and technological trends. By exploring contemporary issues, learners will expand their use of creative and critical thinking skills in evaluating information, making decisions, advocating positions, and participating in the democratic process.</w:t>
            </w:r>
          </w:p>
        </w:tc>
      </w:tr>
      <w:tr w:rsidR="00E34680" w:rsidRPr="00E34680" w:rsidTr="00E34680">
        <w:trPr>
          <w:tblCellSpacing w:w="15" w:type="dxa"/>
        </w:trPr>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Elective</w:t>
            </w:r>
          </w:p>
        </w:tc>
        <w:tc>
          <w:tcPr>
            <w:tcW w:w="0" w:type="auto"/>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Elective 04</w:t>
            </w:r>
          </w:p>
        </w:tc>
        <w:tc>
          <w:tcPr>
            <w:tcW w:w="0" w:type="auto"/>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sz w:val="24"/>
                <w:szCs w:val="24"/>
              </w:rPr>
              <w:t>3</w:t>
            </w:r>
          </w:p>
        </w:tc>
      </w:tr>
      <w:tr w:rsidR="00E34680" w:rsidRPr="00E34680" w:rsidTr="00E34680">
        <w:trPr>
          <w:tblCellSpacing w:w="15" w:type="dxa"/>
        </w:trPr>
        <w:tc>
          <w:tcPr>
            <w:tcW w:w="0" w:type="auto"/>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p>
        </w:tc>
        <w:tc>
          <w:tcPr>
            <w:tcW w:w="0" w:type="auto"/>
            <w:vAlign w:val="center"/>
            <w:hideMark/>
          </w:tcPr>
          <w:p w:rsidR="00E34680" w:rsidRPr="00E34680" w:rsidRDefault="00E34680" w:rsidP="00E34680">
            <w:pPr>
              <w:spacing w:after="0" w:line="240" w:lineRule="auto"/>
              <w:rPr>
                <w:rFonts w:ascii="Times New Roman" w:eastAsia="Times New Roman" w:hAnsi="Times New Roman" w:cs="Times New Roman"/>
                <w:sz w:val="20"/>
                <w:szCs w:val="20"/>
              </w:rPr>
            </w:pPr>
          </w:p>
        </w:tc>
        <w:tc>
          <w:tcPr>
            <w:tcW w:w="0" w:type="auto"/>
            <w:vAlign w:val="center"/>
            <w:hideMark/>
          </w:tcPr>
          <w:p w:rsidR="00E34680" w:rsidRPr="00E34680" w:rsidRDefault="00E34680" w:rsidP="00E34680">
            <w:pPr>
              <w:spacing w:after="0" w:line="240" w:lineRule="auto"/>
              <w:jc w:val="center"/>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16</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Total Credits: 70</w:t>
            </w:r>
          </w:p>
        </w:tc>
      </w:tr>
      <w:tr w:rsidR="00E34680" w:rsidRPr="00E34680" w:rsidTr="00E34680">
        <w:trPr>
          <w:tblCellSpacing w:w="15" w:type="dxa"/>
        </w:trPr>
        <w:tc>
          <w:tcPr>
            <w:tcW w:w="0" w:type="auto"/>
            <w:gridSpan w:val="3"/>
            <w:vAlign w:val="center"/>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b/>
                <w:bCs/>
                <w:sz w:val="24"/>
                <w:szCs w:val="24"/>
              </w:rPr>
              <w:t>Estimated Total Tuition: $10,600</w:t>
            </w:r>
          </w:p>
        </w:tc>
      </w:tr>
      <w:tr w:rsidR="00E34680" w:rsidRPr="00E34680" w:rsidTr="00E34680">
        <w:trPr>
          <w:tblCellSpacing w:w="15" w:type="dxa"/>
        </w:trPr>
        <w:tc>
          <w:tcPr>
            <w:tcW w:w="0" w:type="auto"/>
            <w:gridSpan w:val="3"/>
            <w:hideMark/>
          </w:tcPr>
          <w:p w:rsidR="00E34680" w:rsidRPr="00E34680" w:rsidRDefault="00E34680" w:rsidP="00E34680">
            <w:pPr>
              <w:spacing w:after="0" w:line="240" w:lineRule="auto"/>
              <w:rPr>
                <w:rFonts w:ascii="Times New Roman" w:eastAsia="Times New Roman" w:hAnsi="Times New Roman" w:cs="Times New Roman"/>
                <w:sz w:val="24"/>
                <w:szCs w:val="24"/>
              </w:rPr>
            </w:pPr>
            <w:r w:rsidRPr="00E34680">
              <w:rPr>
                <w:rFonts w:ascii="Times New Roman" w:eastAsia="Times New Roman" w:hAnsi="Times New Roman" w:cs="Times New Roman"/>
                <w:i/>
                <w:iCs/>
                <w:sz w:val="24"/>
                <w:szCs w:val="24"/>
              </w:rPr>
              <w:t>Additional costs for physical, uniforms, and travel. For detailed costs, contact </w:t>
            </w:r>
            <w:hyperlink r:id="rId5" w:tooltip="Health Programs Support" w:history="1">
              <w:r w:rsidRPr="00E34680">
                <w:rPr>
                  <w:rFonts w:ascii="Times New Roman" w:eastAsia="Times New Roman" w:hAnsi="Times New Roman" w:cs="Times New Roman"/>
                  <w:i/>
                  <w:iCs/>
                  <w:color w:val="0000FF"/>
                  <w:sz w:val="24"/>
                  <w:szCs w:val="24"/>
                  <w:u w:val="single"/>
                </w:rPr>
                <w:t>Health Programs Support</w:t>
              </w:r>
            </w:hyperlink>
            <w:r w:rsidRPr="00E34680">
              <w:rPr>
                <w:rFonts w:ascii="Times New Roman" w:eastAsia="Times New Roman" w:hAnsi="Times New Roman" w:cs="Times New Roman"/>
                <w:i/>
                <w:iCs/>
                <w:sz w:val="24"/>
                <w:szCs w:val="24"/>
              </w:rPr>
              <w:t>.</w:t>
            </w:r>
          </w:p>
        </w:tc>
      </w:tr>
    </w:tbl>
    <w:p w:rsidR="00EC6944" w:rsidRDefault="00EC6944">
      <w:bookmarkStart w:id="0" w:name="_GoBack"/>
      <w:bookmarkEnd w:id="0"/>
    </w:p>
    <w:sectPr w:rsidR="00EC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80"/>
    <w:rsid w:val="00E34680"/>
    <w:rsid w:val="00EC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EC0F0-7059-4413-9AEE-CD4FB8D0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6749">
      <w:bodyDiv w:val="1"/>
      <w:marLeft w:val="0"/>
      <w:marRight w:val="0"/>
      <w:marTop w:val="0"/>
      <w:marBottom w:val="0"/>
      <w:divBdr>
        <w:top w:val="none" w:sz="0" w:space="0" w:color="auto"/>
        <w:left w:val="none" w:sz="0" w:space="0" w:color="auto"/>
        <w:bottom w:val="none" w:sz="0" w:space="0" w:color="auto"/>
        <w:right w:val="none" w:sz="0" w:space="0" w:color="auto"/>
      </w:divBdr>
      <w:divsChild>
        <w:div w:id="30226119">
          <w:marLeft w:val="0"/>
          <w:marRight w:val="0"/>
          <w:marTop w:val="0"/>
          <w:marBottom w:val="0"/>
          <w:divBdr>
            <w:top w:val="none" w:sz="0" w:space="0" w:color="auto"/>
            <w:left w:val="none" w:sz="0" w:space="0" w:color="auto"/>
            <w:bottom w:val="none" w:sz="0" w:space="0" w:color="auto"/>
            <w:right w:val="none" w:sz="0" w:space="0" w:color="auto"/>
          </w:divBdr>
          <w:divsChild>
            <w:div w:id="1913736490">
              <w:marLeft w:val="0"/>
              <w:marRight w:val="0"/>
              <w:marTop w:val="0"/>
              <w:marBottom w:val="0"/>
              <w:divBdr>
                <w:top w:val="none" w:sz="0" w:space="0" w:color="auto"/>
                <w:left w:val="none" w:sz="0" w:space="0" w:color="auto"/>
                <w:bottom w:val="none" w:sz="0" w:space="0" w:color="auto"/>
                <w:right w:val="none" w:sz="0" w:space="0" w:color="auto"/>
              </w:divBdr>
            </w:div>
            <w:div w:id="1828395193">
              <w:marLeft w:val="0"/>
              <w:marRight w:val="0"/>
              <w:marTop w:val="0"/>
              <w:marBottom w:val="0"/>
              <w:divBdr>
                <w:top w:val="none" w:sz="0" w:space="0" w:color="auto"/>
                <w:left w:val="none" w:sz="0" w:space="0" w:color="auto"/>
                <w:bottom w:val="none" w:sz="0" w:space="0" w:color="auto"/>
                <w:right w:val="none" w:sz="0" w:space="0" w:color="auto"/>
              </w:divBdr>
            </w:div>
            <w:div w:id="2023387446">
              <w:marLeft w:val="0"/>
              <w:marRight w:val="0"/>
              <w:marTop w:val="0"/>
              <w:marBottom w:val="0"/>
              <w:divBdr>
                <w:top w:val="none" w:sz="0" w:space="0" w:color="auto"/>
                <w:left w:val="none" w:sz="0" w:space="0" w:color="auto"/>
                <w:bottom w:val="none" w:sz="0" w:space="0" w:color="auto"/>
                <w:right w:val="none" w:sz="0" w:space="0" w:color="auto"/>
              </w:divBdr>
            </w:div>
            <w:div w:id="1017997485">
              <w:marLeft w:val="0"/>
              <w:marRight w:val="0"/>
              <w:marTop w:val="0"/>
              <w:marBottom w:val="0"/>
              <w:divBdr>
                <w:top w:val="none" w:sz="0" w:space="0" w:color="auto"/>
                <w:left w:val="none" w:sz="0" w:space="0" w:color="auto"/>
                <w:bottom w:val="none" w:sz="0" w:space="0" w:color="auto"/>
                <w:right w:val="none" w:sz="0" w:space="0" w:color="auto"/>
              </w:divBdr>
            </w:div>
            <w:div w:id="1527525777">
              <w:marLeft w:val="0"/>
              <w:marRight w:val="0"/>
              <w:marTop w:val="0"/>
              <w:marBottom w:val="0"/>
              <w:divBdr>
                <w:top w:val="none" w:sz="0" w:space="0" w:color="auto"/>
                <w:left w:val="none" w:sz="0" w:space="0" w:color="auto"/>
                <w:bottom w:val="none" w:sz="0" w:space="0" w:color="auto"/>
                <w:right w:val="none" w:sz="0" w:space="0" w:color="auto"/>
              </w:divBdr>
            </w:div>
            <w:div w:id="316034557">
              <w:marLeft w:val="0"/>
              <w:marRight w:val="0"/>
              <w:marTop w:val="0"/>
              <w:marBottom w:val="0"/>
              <w:divBdr>
                <w:top w:val="none" w:sz="0" w:space="0" w:color="auto"/>
                <w:left w:val="none" w:sz="0" w:space="0" w:color="auto"/>
                <w:bottom w:val="none" w:sz="0" w:space="0" w:color="auto"/>
                <w:right w:val="none" w:sz="0" w:space="0" w:color="auto"/>
              </w:divBdr>
            </w:div>
            <w:div w:id="154495516">
              <w:marLeft w:val="0"/>
              <w:marRight w:val="0"/>
              <w:marTop w:val="0"/>
              <w:marBottom w:val="0"/>
              <w:divBdr>
                <w:top w:val="none" w:sz="0" w:space="0" w:color="auto"/>
                <w:left w:val="none" w:sz="0" w:space="0" w:color="auto"/>
                <w:bottom w:val="none" w:sz="0" w:space="0" w:color="auto"/>
                <w:right w:val="none" w:sz="0" w:space="0" w:color="auto"/>
              </w:divBdr>
            </w:div>
            <w:div w:id="1638872711">
              <w:marLeft w:val="0"/>
              <w:marRight w:val="0"/>
              <w:marTop w:val="0"/>
              <w:marBottom w:val="0"/>
              <w:divBdr>
                <w:top w:val="none" w:sz="0" w:space="0" w:color="auto"/>
                <w:left w:val="none" w:sz="0" w:space="0" w:color="auto"/>
                <w:bottom w:val="none" w:sz="0" w:space="0" w:color="auto"/>
                <w:right w:val="none" w:sz="0" w:space="0" w:color="auto"/>
              </w:divBdr>
            </w:div>
            <w:div w:id="1802072248">
              <w:marLeft w:val="0"/>
              <w:marRight w:val="0"/>
              <w:marTop w:val="0"/>
              <w:marBottom w:val="0"/>
              <w:divBdr>
                <w:top w:val="none" w:sz="0" w:space="0" w:color="auto"/>
                <w:left w:val="none" w:sz="0" w:space="0" w:color="auto"/>
                <w:bottom w:val="none" w:sz="0" w:space="0" w:color="auto"/>
                <w:right w:val="none" w:sz="0" w:space="0" w:color="auto"/>
              </w:divBdr>
            </w:div>
            <w:div w:id="1892113587">
              <w:marLeft w:val="0"/>
              <w:marRight w:val="0"/>
              <w:marTop w:val="0"/>
              <w:marBottom w:val="0"/>
              <w:divBdr>
                <w:top w:val="none" w:sz="0" w:space="0" w:color="auto"/>
                <w:left w:val="none" w:sz="0" w:space="0" w:color="auto"/>
                <w:bottom w:val="none" w:sz="0" w:space="0" w:color="auto"/>
                <w:right w:val="none" w:sz="0" w:space="0" w:color="auto"/>
              </w:divBdr>
            </w:div>
            <w:div w:id="1866019343">
              <w:marLeft w:val="0"/>
              <w:marRight w:val="0"/>
              <w:marTop w:val="0"/>
              <w:marBottom w:val="0"/>
              <w:divBdr>
                <w:top w:val="none" w:sz="0" w:space="0" w:color="auto"/>
                <w:left w:val="none" w:sz="0" w:space="0" w:color="auto"/>
                <w:bottom w:val="none" w:sz="0" w:space="0" w:color="auto"/>
                <w:right w:val="none" w:sz="0" w:space="0" w:color="auto"/>
              </w:divBdr>
            </w:div>
            <w:div w:id="1883252309">
              <w:marLeft w:val="0"/>
              <w:marRight w:val="0"/>
              <w:marTop w:val="0"/>
              <w:marBottom w:val="0"/>
              <w:divBdr>
                <w:top w:val="none" w:sz="0" w:space="0" w:color="auto"/>
                <w:left w:val="none" w:sz="0" w:space="0" w:color="auto"/>
                <w:bottom w:val="none" w:sz="0" w:space="0" w:color="auto"/>
                <w:right w:val="none" w:sz="0" w:space="0" w:color="auto"/>
              </w:divBdr>
            </w:div>
            <w:div w:id="708265384">
              <w:marLeft w:val="0"/>
              <w:marRight w:val="0"/>
              <w:marTop w:val="0"/>
              <w:marBottom w:val="0"/>
              <w:divBdr>
                <w:top w:val="none" w:sz="0" w:space="0" w:color="auto"/>
                <w:left w:val="none" w:sz="0" w:space="0" w:color="auto"/>
                <w:bottom w:val="none" w:sz="0" w:space="0" w:color="auto"/>
                <w:right w:val="none" w:sz="0" w:space="0" w:color="auto"/>
              </w:divBdr>
            </w:div>
            <w:div w:id="1351834394">
              <w:marLeft w:val="0"/>
              <w:marRight w:val="0"/>
              <w:marTop w:val="0"/>
              <w:marBottom w:val="0"/>
              <w:divBdr>
                <w:top w:val="none" w:sz="0" w:space="0" w:color="auto"/>
                <w:left w:val="none" w:sz="0" w:space="0" w:color="auto"/>
                <w:bottom w:val="none" w:sz="0" w:space="0" w:color="auto"/>
                <w:right w:val="none" w:sz="0" w:space="0" w:color="auto"/>
              </w:divBdr>
            </w:div>
            <w:div w:id="422067163">
              <w:marLeft w:val="0"/>
              <w:marRight w:val="0"/>
              <w:marTop w:val="0"/>
              <w:marBottom w:val="0"/>
              <w:divBdr>
                <w:top w:val="none" w:sz="0" w:space="0" w:color="auto"/>
                <w:left w:val="none" w:sz="0" w:space="0" w:color="auto"/>
                <w:bottom w:val="none" w:sz="0" w:space="0" w:color="auto"/>
                <w:right w:val="none" w:sz="0" w:space="0" w:color="auto"/>
              </w:divBdr>
            </w:div>
            <w:div w:id="1298337354">
              <w:marLeft w:val="0"/>
              <w:marRight w:val="0"/>
              <w:marTop w:val="0"/>
              <w:marBottom w:val="0"/>
              <w:divBdr>
                <w:top w:val="none" w:sz="0" w:space="0" w:color="auto"/>
                <w:left w:val="none" w:sz="0" w:space="0" w:color="auto"/>
                <w:bottom w:val="none" w:sz="0" w:space="0" w:color="auto"/>
                <w:right w:val="none" w:sz="0" w:space="0" w:color="auto"/>
              </w:divBdr>
            </w:div>
            <w:div w:id="1258175890">
              <w:marLeft w:val="0"/>
              <w:marRight w:val="0"/>
              <w:marTop w:val="0"/>
              <w:marBottom w:val="0"/>
              <w:divBdr>
                <w:top w:val="none" w:sz="0" w:space="0" w:color="auto"/>
                <w:left w:val="none" w:sz="0" w:space="0" w:color="auto"/>
                <w:bottom w:val="none" w:sz="0" w:space="0" w:color="auto"/>
                <w:right w:val="none" w:sz="0" w:space="0" w:color="auto"/>
              </w:divBdr>
            </w:div>
            <w:div w:id="292716084">
              <w:marLeft w:val="0"/>
              <w:marRight w:val="0"/>
              <w:marTop w:val="0"/>
              <w:marBottom w:val="0"/>
              <w:divBdr>
                <w:top w:val="none" w:sz="0" w:space="0" w:color="auto"/>
                <w:left w:val="none" w:sz="0" w:space="0" w:color="auto"/>
                <w:bottom w:val="none" w:sz="0" w:space="0" w:color="auto"/>
                <w:right w:val="none" w:sz="0" w:space="0" w:color="auto"/>
              </w:divBdr>
            </w:div>
            <w:div w:id="1007712955">
              <w:marLeft w:val="0"/>
              <w:marRight w:val="0"/>
              <w:marTop w:val="0"/>
              <w:marBottom w:val="0"/>
              <w:divBdr>
                <w:top w:val="none" w:sz="0" w:space="0" w:color="auto"/>
                <w:left w:val="none" w:sz="0" w:space="0" w:color="auto"/>
                <w:bottom w:val="none" w:sz="0" w:space="0" w:color="auto"/>
                <w:right w:val="none" w:sz="0" w:space="0" w:color="auto"/>
              </w:divBdr>
            </w:div>
            <w:div w:id="17707383">
              <w:marLeft w:val="0"/>
              <w:marRight w:val="0"/>
              <w:marTop w:val="0"/>
              <w:marBottom w:val="0"/>
              <w:divBdr>
                <w:top w:val="none" w:sz="0" w:space="0" w:color="auto"/>
                <w:left w:val="none" w:sz="0" w:space="0" w:color="auto"/>
                <w:bottom w:val="none" w:sz="0" w:space="0" w:color="auto"/>
                <w:right w:val="none" w:sz="0" w:space="0" w:color="auto"/>
              </w:divBdr>
            </w:div>
            <w:div w:id="1188251690">
              <w:marLeft w:val="0"/>
              <w:marRight w:val="0"/>
              <w:marTop w:val="0"/>
              <w:marBottom w:val="0"/>
              <w:divBdr>
                <w:top w:val="none" w:sz="0" w:space="0" w:color="auto"/>
                <w:left w:val="none" w:sz="0" w:space="0" w:color="auto"/>
                <w:bottom w:val="none" w:sz="0" w:space="0" w:color="auto"/>
                <w:right w:val="none" w:sz="0" w:space="0" w:color="auto"/>
              </w:divBdr>
            </w:div>
            <w:div w:id="378936925">
              <w:marLeft w:val="0"/>
              <w:marRight w:val="0"/>
              <w:marTop w:val="0"/>
              <w:marBottom w:val="0"/>
              <w:divBdr>
                <w:top w:val="none" w:sz="0" w:space="0" w:color="auto"/>
                <w:left w:val="none" w:sz="0" w:space="0" w:color="auto"/>
                <w:bottom w:val="none" w:sz="0" w:space="0" w:color="auto"/>
                <w:right w:val="none" w:sz="0" w:space="0" w:color="auto"/>
              </w:divBdr>
            </w:div>
            <w:div w:id="1646545594">
              <w:marLeft w:val="0"/>
              <w:marRight w:val="0"/>
              <w:marTop w:val="0"/>
              <w:marBottom w:val="0"/>
              <w:divBdr>
                <w:top w:val="none" w:sz="0" w:space="0" w:color="auto"/>
                <w:left w:val="none" w:sz="0" w:space="0" w:color="auto"/>
                <w:bottom w:val="none" w:sz="0" w:space="0" w:color="auto"/>
                <w:right w:val="none" w:sz="0" w:space="0" w:color="auto"/>
              </w:divBdr>
            </w:div>
            <w:div w:id="1712067914">
              <w:marLeft w:val="0"/>
              <w:marRight w:val="0"/>
              <w:marTop w:val="0"/>
              <w:marBottom w:val="0"/>
              <w:divBdr>
                <w:top w:val="none" w:sz="0" w:space="0" w:color="auto"/>
                <w:left w:val="none" w:sz="0" w:space="0" w:color="auto"/>
                <w:bottom w:val="none" w:sz="0" w:space="0" w:color="auto"/>
                <w:right w:val="none" w:sz="0" w:space="0" w:color="auto"/>
              </w:divBdr>
            </w:div>
            <w:div w:id="12156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wtc.edu/student-resources/learning-resources/health-programs-suppor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2019-11-06T21:52:00Z</dcterms:created>
  <dcterms:modified xsi:type="dcterms:W3CDTF">2019-11-06T21:52:00Z</dcterms:modified>
</cp:coreProperties>
</file>